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6EBD" w:rsidRPr="00D4450D" w:rsidP="00436EBD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36EBD" w:rsidRPr="00D4450D" w:rsidP="00436EBD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 № 2-1722-2004/2026</w:t>
      </w:r>
    </w:p>
    <w:p w:rsidR="00436EBD" w:rsidRPr="00D4450D" w:rsidP="00436EBD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86MS0040-01-2026-002047-10</w:t>
      </w:r>
    </w:p>
    <w:p w:rsidR="00436EBD" w:rsidRPr="00D4450D" w:rsidP="00436F3E">
      <w:pPr>
        <w:keepNext/>
        <w:spacing w:after="0" w:line="240" w:lineRule="auto"/>
        <w:ind w:right="-57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D4450D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Р Е Ш Е Н И Е</w:t>
      </w:r>
    </w:p>
    <w:p w:rsidR="00436EBD" w:rsidRPr="00D4450D" w:rsidP="00436F3E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450D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436EBD" w:rsidRPr="00D4450D" w:rsidP="00436F3E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450D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436EBD" w:rsidRPr="00D4450D" w:rsidP="00436EB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>11 июня 2026 года                                                                                     г. Нефтеюганск</w:t>
      </w:r>
    </w:p>
    <w:p w:rsidR="00436EBD" w:rsidRPr="00D4450D" w:rsidP="00436EB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36EBD" w:rsidRPr="00D4450D" w:rsidP="00436EB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436EBD" w:rsidRPr="00D4450D" w:rsidP="00436EB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D4450D" w:rsidR="00BC59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 судебных заседаний Оруджовой А.Б.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36EBD" w:rsidRPr="00D4450D" w:rsidP="00436EB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прокурора </w:t>
      </w:r>
      <w:r w:rsidRPr="00D4450D" w:rsidR="003D46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Сосновоборского района Пензенской области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в интересах </w:t>
      </w:r>
      <w:r w:rsidRPr="00D4450D" w:rsidR="003D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Ефремовой </w:t>
      </w:r>
      <w:r w:rsidRPr="00D4450D" w:rsidR="004F3B34">
        <w:rPr>
          <w:rFonts w:ascii="Times New Roman" w:eastAsia="Times New Roman" w:hAnsi="Times New Roman" w:cs="Times New Roman"/>
          <w:sz w:val="24"/>
          <w:szCs w:val="24"/>
          <w:lang w:eastAsia="ru-RU"/>
        </w:rPr>
        <w:t>Ю.Л.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D4450D" w:rsidR="00225D49">
        <w:rPr>
          <w:rFonts w:ascii="Times New Roman" w:eastAsia="Times New Roman" w:hAnsi="Times New Roman" w:cs="Times New Roman"/>
          <w:sz w:val="24"/>
          <w:szCs w:val="24"/>
          <w:lang w:eastAsia="ru-RU"/>
        </w:rPr>
        <w:t>Ажигову</w:t>
      </w:r>
      <w:r w:rsidRPr="00D4450D" w:rsidR="0022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450D" w:rsidR="004F3B34">
        <w:rPr>
          <w:rFonts w:ascii="Times New Roman" w:eastAsia="Times New Roman" w:hAnsi="Times New Roman" w:cs="Times New Roman"/>
          <w:sz w:val="24"/>
          <w:szCs w:val="24"/>
          <w:lang w:eastAsia="ru-RU"/>
        </w:rPr>
        <w:t>Ю.М.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обогащения, процентов за пользование чужими денежными средствами,</w:t>
      </w:r>
    </w:p>
    <w:p w:rsidR="00436EBD" w:rsidRPr="00D4450D" w:rsidP="00436EB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 ГПК РФ, </w:t>
      </w:r>
    </w:p>
    <w:p w:rsidR="00436EBD" w:rsidRPr="00D4450D" w:rsidP="00436EBD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436EBD" w:rsidRPr="00D4450D" w:rsidP="00436EBD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D4450D" w:rsidR="00634E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прокурора С</w:t>
      </w:r>
      <w:r w:rsidRPr="00D4450D" w:rsidR="006C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основоборского района Пензенской области, действующего в интересах Ефремовой </w:t>
      </w:r>
      <w:r w:rsidRPr="00D4450D" w:rsidR="004F3B34">
        <w:rPr>
          <w:rFonts w:ascii="Times New Roman" w:eastAsia="Times New Roman" w:hAnsi="Times New Roman" w:cs="Times New Roman"/>
          <w:sz w:val="24"/>
          <w:szCs w:val="24"/>
          <w:lang w:eastAsia="ru-RU"/>
        </w:rPr>
        <w:t>Ю.Л.</w:t>
      </w:r>
      <w:r w:rsidRPr="00D4450D" w:rsidR="006C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D4450D" w:rsidR="006C7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Ажигову</w:t>
      </w:r>
      <w:r w:rsidRPr="00D4450D" w:rsidR="006C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450D" w:rsidR="004F3B34">
        <w:rPr>
          <w:rFonts w:ascii="Times New Roman" w:eastAsia="Times New Roman" w:hAnsi="Times New Roman" w:cs="Times New Roman"/>
          <w:sz w:val="24"/>
          <w:szCs w:val="24"/>
          <w:lang w:eastAsia="ru-RU"/>
        </w:rPr>
        <w:t>Ю.М.</w:t>
      </w:r>
      <w:r w:rsidRPr="00D4450D" w:rsidR="006C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обогащения, процентов за пользование чужими денежными средствами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4450D">
        <w:rPr>
          <w:rFonts w:ascii="Times New Roman" w:hAnsi="Times New Roman" w:cs="Times New Roman"/>
          <w:sz w:val="24"/>
          <w:szCs w:val="24"/>
        </w:rPr>
        <w:t xml:space="preserve">- 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436EBD" w:rsidRPr="00D4450D" w:rsidP="00436EBD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450D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D4450D" w:rsidR="006C7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Ажигова</w:t>
      </w:r>
      <w:r w:rsidRPr="00D4450D" w:rsidR="006C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450D" w:rsidR="004F3B34">
        <w:rPr>
          <w:rFonts w:ascii="Times New Roman" w:eastAsia="Times New Roman" w:hAnsi="Times New Roman" w:cs="Times New Roman"/>
          <w:sz w:val="24"/>
          <w:szCs w:val="24"/>
          <w:lang w:eastAsia="ru-RU"/>
        </w:rPr>
        <w:t>Ю.М.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4450D" w:rsidR="006C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  <w:r w:rsidRPr="00D4450D" w:rsidR="004F3B3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4450D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D4450D" w:rsidR="006C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Ефремовой </w:t>
      </w:r>
      <w:r w:rsidRPr="00D4450D" w:rsidR="004F3B34">
        <w:rPr>
          <w:rFonts w:ascii="Times New Roman" w:eastAsia="Times New Roman" w:hAnsi="Times New Roman" w:cs="Times New Roman"/>
          <w:sz w:val="24"/>
          <w:szCs w:val="24"/>
          <w:lang w:eastAsia="ru-RU"/>
        </w:rPr>
        <w:t>Ю.Л.</w:t>
      </w:r>
      <w:r w:rsidRPr="00D4450D" w:rsidR="006C7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4450D" w:rsidR="00263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  <w:r w:rsidRPr="00D4450D" w:rsidR="004F3B3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сумму неосновательного обогащения в размере </w:t>
      </w:r>
      <w:r w:rsidRPr="00D4450D" w:rsidR="00263DBD">
        <w:rPr>
          <w:rFonts w:ascii="Times New Roman" w:eastAsia="Times New Roman" w:hAnsi="Times New Roman" w:cs="Times New Roman"/>
          <w:sz w:val="24"/>
          <w:szCs w:val="24"/>
          <w:lang w:eastAsia="ru-RU"/>
        </w:rPr>
        <w:t>12 880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00 </w:t>
      </w:r>
      <w:r w:rsidRPr="00D445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  <w:r w:rsidRPr="00D4450D">
        <w:rPr>
          <w:rFonts w:ascii="Times New Roman" w:hAnsi="Times New Roman" w:cs="Times New Roman"/>
          <w:sz w:val="24"/>
          <w:szCs w:val="24"/>
        </w:rPr>
        <w:t>;</w:t>
      </w:r>
      <w:r w:rsidRPr="00D4450D">
        <w:rPr>
          <w:rFonts w:ascii="Times New Roman" w:hAnsi="Times New Roman" w:cs="Times New Roman"/>
          <w:sz w:val="24"/>
          <w:szCs w:val="24"/>
        </w:rPr>
        <w:t xml:space="preserve"> проценты за пользование чужими денежными средствами в порядке ст. 395 ГК РФ за период с </w:t>
      </w:r>
      <w:r w:rsidRPr="00D4450D" w:rsidR="00263DBD">
        <w:rPr>
          <w:rFonts w:ascii="Times New Roman" w:hAnsi="Times New Roman" w:cs="Times New Roman"/>
          <w:sz w:val="24"/>
          <w:szCs w:val="24"/>
        </w:rPr>
        <w:t>04.11.2024</w:t>
      </w:r>
      <w:r w:rsidRPr="00D4450D">
        <w:rPr>
          <w:rFonts w:ascii="Times New Roman" w:hAnsi="Times New Roman" w:cs="Times New Roman"/>
          <w:sz w:val="24"/>
          <w:szCs w:val="24"/>
        </w:rPr>
        <w:t xml:space="preserve"> по </w:t>
      </w:r>
      <w:r w:rsidRPr="00D4450D" w:rsidR="00263DBD">
        <w:rPr>
          <w:rFonts w:ascii="Times New Roman" w:hAnsi="Times New Roman" w:cs="Times New Roman"/>
          <w:sz w:val="24"/>
          <w:szCs w:val="24"/>
        </w:rPr>
        <w:t>11.06.2026 (</w:t>
      </w:r>
      <w:r w:rsidRPr="00D4450D">
        <w:rPr>
          <w:rFonts w:ascii="Times New Roman" w:hAnsi="Times New Roman" w:cs="Times New Roman"/>
          <w:sz w:val="24"/>
          <w:szCs w:val="24"/>
        </w:rPr>
        <w:t>день вынесения решения</w:t>
      </w:r>
      <w:r w:rsidRPr="00D4450D" w:rsidR="00263DBD">
        <w:rPr>
          <w:rFonts w:ascii="Times New Roman" w:hAnsi="Times New Roman" w:cs="Times New Roman"/>
          <w:sz w:val="24"/>
          <w:szCs w:val="24"/>
        </w:rPr>
        <w:t>)</w:t>
      </w:r>
      <w:r w:rsidRPr="00D4450D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Pr="00D4450D" w:rsidR="00142F84">
        <w:rPr>
          <w:rFonts w:ascii="Times New Roman" w:hAnsi="Times New Roman" w:cs="Times New Roman"/>
          <w:sz w:val="24"/>
          <w:szCs w:val="24"/>
        </w:rPr>
        <w:t>3777</w:t>
      </w:r>
      <w:r w:rsidRPr="00D4450D">
        <w:rPr>
          <w:rFonts w:ascii="Times New Roman" w:hAnsi="Times New Roman" w:cs="Times New Roman"/>
          <w:sz w:val="24"/>
          <w:szCs w:val="24"/>
        </w:rPr>
        <w:t xml:space="preserve"> руб. </w:t>
      </w:r>
      <w:r w:rsidRPr="00D4450D" w:rsidR="00142F84">
        <w:rPr>
          <w:rFonts w:ascii="Times New Roman" w:hAnsi="Times New Roman" w:cs="Times New Roman"/>
          <w:sz w:val="24"/>
          <w:szCs w:val="24"/>
        </w:rPr>
        <w:t>21</w:t>
      </w:r>
      <w:r w:rsidRPr="00D4450D">
        <w:rPr>
          <w:rFonts w:ascii="Times New Roman" w:hAnsi="Times New Roman" w:cs="Times New Roman"/>
          <w:sz w:val="24"/>
          <w:szCs w:val="24"/>
        </w:rPr>
        <w:t xml:space="preserve"> коп. и продол</w:t>
      </w:r>
      <w:r w:rsidRPr="00D4450D" w:rsidR="00142F84">
        <w:rPr>
          <w:rFonts w:ascii="Times New Roman" w:hAnsi="Times New Roman" w:cs="Times New Roman"/>
          <w:sz w:val="24"/>
          <w:szCs w:val="24"/>
        </w:rPr>
        <w:t>жат</w:t>
      </w:r>
      <w:r w:rsidRPr="00D4450D">
        <w:rPr>
          <w:rFonts w:ascii="Times New Roman" w:hAnsi="Times New Roman" w:cs="Times New Roman"/>
          <w:sz w:val="24"/>
          <w:szCs w:val="24"/>
        </w:rPr>
        <w:t>ь начисление</w:t>
      </w:r>
      <w:r w:rsidRPr="00D4450D" w:rsidR="00501989">
        <w:rPr>
          <w:rFonts w:ascii="Times New Roman" w:hAnsi="Times New Roman" w:cs="Times New Roman"/>
          <w:sz w:val="24"/>
          <w:szCs w:val="24"/>
        </w:rPr>
        <w:t xml:space="preserve"> процентов по день фактической оплаты долга </w:t>
      </w:r>
      <w:r w:rsidRPr="00D4450D">
        <w:rPr>
          <w:rFonts w:ascii="Times New Roman" w:hAnsi="Times New Roman" w:cs="Times New Roman"/>
          <w:sz w:val="24"/>
          <w:szCs w:val="24"/>
        </w:rPr>
        <w:t xml:space="preserve">(возврата денежных средств). </w:t>
      </w:r>
    </w:p>
    <w:p w:rsidR="00436EBD" w:rsidRPr="00D4450D" w:rsidP="00436EBD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450D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D4450D" w:rsidR="00501989">
        <w:rPr>
          <w:rFonts w:ascii="Times New Roman" w:eastAsia="Times New Roman" w:hAnsi="Times New Roman" w:cs="Times New Roman"/>
          <w:sz w:val="24"/>
          <w:szCs w:val="24"/>
          <w:lang w:eastAsia="ru-RU"/>
        </w:rPr>
        <w:t>Ажигова</w:t>
      </w:r>
      <w:r w:rsidRPr="00D4450D" w:rsidR="005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450D" w:rsidR="004F3B34">
        <w:rPr>
          <w:rFonts w:ascii="Times New Roman" w:eastAsia="Times New Roman" w:hAnsi="Times New Roman" w:cs="Times New Roman"/>
          <w:sz w:val="24"/>
          <w:szCs w:val="24"/>
          <w:lang w:eastAsia="ru-RU"/>
        </w:rPr>
        <w:t>Ю.М.</w:t>
      </w:r>
      <w:r w:rsidRPr="00D4450D" w:rsidR="005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 </w:t>
      </w:r>
      <w:r w:rsidRPr="00D4450D" w:rsidR="004F3B3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4450D" w:rsidR="0050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4450D">
        <w:rPr>
          <w:rFonts w:ascii="Times New Roman" w:hAnsi="Times New Roman" w:cs="Times New Roman"/>
          <w:sz w:val="24"/>
          <w:szCs w:val="24"/>
        </w:rPr>
        <w:t>государственную пошлину в размере 4000 руб. 00 коп. в доход муниципального образования город</w:t>
      </w:r>
      <w:r w:rsidRPr="00D4450D" w:rsidR="0086388B">
        <w:rPr>
          <w:rFonts w:ascii="Times New Roman" w:hAnsi="Times New Roman" w:cs="Times New Roman"/>
          <w:sz w:val="24"/>
          <w:szCs w:val="24"/>
        </w:rPr>
        <w:t>а</w:t>
      </w:r>
      <w:r w:rsidRPr="00D4450D">
        <w:rPr>
          <w:rFonts w:ascii="Times New Roman" w:hAnsi="Times New Roman" w:cs="Times New Roman"/>
          <w:sz w:val="24"/>
          <w:szCs w:val="24"/>
        </w:rPr>
        <w:t xml:space="preserve"> Нефтеюганск</w:t>
      </w:r>
      <w:r w:rsidRPr="00D4450D" w:rsidR="0086388B">
        <w:rPr>
          <w:rFonts w:ascii="Times New Roman" w:hAnsi="Times New Roman" w:cs="Times New Roman"/>
          <w:sz w:val="24"/>
          <w:szCs w:val="24"/>
        </w:rPr>
        <w:t>а</w:t>
      </w:r>
      <w:r w:rsidRPr="00D4450D">
        <w:rPr>
          <w:rFonts w:ascii="Times New Roman" w:hAnsi="Times New Roman" w:cs="Times New Roman"/>
          <w:sz w:val="24"/>
          <w:szCs w:val="24"/>
        </w:rPr>
        <w:t>.</w:t>
      </w:r>
    </w:p>
    <w:p w:rsidR="00436EBD" w:rsidRPr="00D4450D" w:rsidP="00436EB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</w:t>
      </w:r>
      <w:r w:rsidRPr="00D44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</w:t>
      </w:r>
      <w:r w:rsidRPr="00D44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36EBD" w:rsidRPr="00D4450D" w:rsidP="00436EB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 решение суда составляется в течение 10 дней со дня п</w:t>
      </w:r>
      <w:r w:rsidRPr="00D44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оступления от лиц, участвующих в деле, их представителей соответствующего заявления.</w:t>
      </w:r>
    </w:p>
    <w:p w:rsidR="00436EBD" w:rsidRPr="00D4450D" w:rsidP="00436EB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Решение может быть обжаловано в апелляционном порядке в течение месяца со дня принятия решения в окончательной форме в Нефтеюганский районный суд Ханты-Мансийского автон</w:t>
      </w:r>
      <w:r w:rsidRPr="00D44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омного округа-Югры, через мирового судью, вынесшего решение.</w:t>
      </w:r>
    </w:p>
    <w:p w:rsidR="00436EBD" w:rsidRPr="00D4450D" w:rsidP="00436EB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AED" w:rsidRPr="00D4450D" w:rsidP="00D445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Мировой судья                                 </w:t>
      </w:r>
      <w:r w:rsidRPr="00D44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D44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Т.П. Постовалова</w:t>
      </w:r>
    </w:p>
    <w:sectPr w:rsidSect="0086388B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79"/>
    <w:rsid w:val="00142F84"/>
    <w:rsid w:val="00225D49"/>
    <w:rsid w:val="00263DBD"/>
    <w:rsid w:val="003B2816"/>
    <w:rsid w:val="003D46AF"/>
    <w:rsid w:val="00436EBD"/>
    <w:rsid w:val="00436F3E"/>
    <w:rsid w:val="004F3B34"/>
    <w:rsid w:val="00501989"/>
    <w:rsid w:val="005A1E79"/>
    <w:rsid w:val="00634E3E"/>
    <w:rsid w:val="006C7F7A"/>
    <w:rsid w:val="0086388B"/>
    <w:rsid w:val="009F3AED"/>
    <w:rsid w:val="00B37709"/>
    <w:rsid w:val="00BC59E6"/>
    <w:rsid w:val="00D4450D"/>
    <w:rsid w:val="00DF05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FD5F6EE-9D54-4C1C-97A1-79DF86DF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EB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9F3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F3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